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2430" w14:textId="74E3F73E" w:rsidR="00B2212A" w:rsidRPr="00B2212A" w:rsidRDefault="00B2212A" w:rsidP="00B2212A">
      <w:pPr>
        <w:pStyle w:val="1"/>
        <w:rPr>
          <w:rFonts w:ascii="微軟正黑體" w:eastAsia="微軟正黑體" w:hAnsi="微軟正黑體"/>
        </w:rPr>
      </w:pPr>
      <w:r w:rsidRPr="00B2212A">
        <w:rPr>
          <w:rFonts w:ascii="微軟正黑體" w:eastAsia="微軟正黑體" w:hAnsi="微軟正黑體" w:hint="eastAsia"/>
        </w:rPr>
        <w:t>T4 API 測試流程</w:t>
      </w:r>
    </w:p>
    <w:p w14:paraId="78D50C6A" w14:textId="0AE6BCE8" w:rsidR="00735BC3" w:rsidRDefault="00735BC3" w:rsidP="00B2212A">
      <w:pPr>
        <w:pStyle w:val="2"/>
      </w:pPr>
      <w:r>
        <w:rPr>
          <w:rFonts w:hint="eastAsia"/>
        </w:rPr>
        <w:t>事前準備</w:t>
      </w:r>
    </w:p>
    <w:p w14:paraId="2FDE5B18" w14:textId="5ECD7065" w:rsidR="00735BC3" w:rsidRDefault="00735BC3" w:rsidP="00735B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已於永豐金開立證券</w:t>
      </w:r>
      <w:r>
        <w:rPr>
          <w:rFonts w:hint="eastAsia"/>
        </w:rPr>
        <w:t>/</w:t>
      </w:r>
      <w:r>
        <w:rPr>
          <w:rFonts w:hint="eastAsia"/>
        </w:rPr>
        <w:t>期貨戶，若尚未開戶請詳見</w:t>
      </w:r>
      <w:hyperlink r:id="rId5" w:history="1">
        <w:r w:rsidRPr="00735BC3">
          <w:rPr>
            <w:rStyle w:val="a7"/>
            <w:rFonts w:hint="eastAsia"/>
          </w:rPr>
          <w:t>永豐金線上開戶</w:t>
        </w:r>
      </w:hyperlink>
      <w:r>
        <w:rPr>
          <w:rFonts w:hint="eastAsia"/>
        </w:rPr>
        <w:t>。</w:t>
      </w:r>
    </w:p>
    <w:p w14:paraId="00598289" w14:textId="20B0C304" w:rsidR="00735BC3" w:rsidRDefault="00735BC3" w:rsidP="00735B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已於永豐金</w:t>
      </w:r>
      <w:hyperlink r:id="rId6" w:history="1">
        <w:r w:rsidRPr="00735BC3">
          <w:rPr>
            <w:rStyle w:val="a7"/>
            <w:rFonts w:hint="eastAsia"/>
          </w:rPr>
          <w:t>線上簽署中心</w:t>
        </w:r>
      </w:hyperlink>
      <w:r>
        <w:rPr>
          <w:rFonts w:hint="eastAsia"/>
        </w:rPr>
        <w:t>簽署</w:t>
      </w:r>
      <w:r>
        <w:rPr>
          <w:rFonts w:hint="eastAsia"/>
        </w:rPr>
        <w:t>API</w:t>
      </w:r>
      <w:r>
        <w:rPr>
          <w:rFonts w:hint="eastAsia"/>
        </w:rPr>
        <w:t>證券</w:t>
      </w:r>
      <w:r>
        <w:rPr>
          <w:rFonts w:hint="eastAsia"/>
        </w:rPr>
        <w:t>(</w:t>
      </w:r>
      <w:r>
        <w:rPr>
          <w:rFonts w:hint="eastAsia"/>
        </w:rPr>
        <w:t>期貨</w:t>
      </w:r>
      <w:r>
        <w:rPr>
          <w:rFonts w:hint="eastAsia"/>
        </w:rPr>
        <w:t>)</w:t>
      </w:r>
      <w:r>
        <w:rPr>
          <w:rFonts w:hint="eastAsia"/>
        </w:rPr>
        <w:t>下單簽署，並詳閱說明文件。</w:t>
      </w:r>
    </w:p>
    <w:p w14:paraId="50E9D165" w14:textId="38CE2A8D" w:rsidR="00735BC3" w:rsidRDefault="00735BC3" w:rsidP="00735B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務必確認已完成</w:t>
      </w:r>
      <w:r>
        <w:rPr>
          <w:rFonts w:hint="eastAsia"/>
        </w:rPr>
        <w:t>API</w:t>
      </w:r>
      <w:r>
        <w:rPr>
          <w:rFonts w:hint="eastAsia"/>
        </w:rPr>
        <w:t>證券</w:t>
      </w:r>
      <w:r>
        <w:rPr>
          <w:rFonts w:hint="eastAsia"/>
        </w:rPr>
        <w:t>(</w:t>
      </w:r>
      <w:r>
        <w:rPr>
          <w:rFonts w:hint="eastAsia"/>
        </w:rPr>
        <w:t>期貨</w:t>
      </w:r>
      <w:r>
        <w:rPr>
          <w:rFonts w:hint="eastAsia"/>
        </w:rPr>
        <w:t>)</w:t>
      </w:r>
      <w:r>
        <w:rPr>
          <w:rFonts w:hint="eastAsia"/>
        </w:rPr>
        <w:t>下單簽署，否則</w:t>
      </w:r>
      <w:r>
        <w:rPr>
          <w:rFonts w:hint="eastAsia"/>
        </w:rPr>
        <w:t>API</w:t>
      </w:r>
      <w:r>
        <w:rPr>
          <w:rFonts w:hint="eastAsia"/>
        </w:rPr>
        <w:t>測試會視為無效測試</w:t>
      </w:r>
      <w:r w:rsidR="006B2329">
        <w:rPr>
          <w:rFonts w:hint="eastAsia"/>
        </w:rPr>
        <w:t>。</w:t>
      </w:r>
    </w:p>
    <w:p w14:paraId="3AC87C0A" w14:textId="4131BAF8" w:rsidR="000E3AD0" w:rsidRDefault="000E3AD0" w:rsidP="00735B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證券</w:t>
      </w:r>
      <w:r>
        <w:rPr>
          <w:rFonts w:hint="eastAsia"/>
        </w:rPr>
        <w:t>API</w:t>
      </w:r>
      <w:r>
        <w:rPr>
          <w:rFonts w:hint="eastAsia"/>
        </w:rPr>
        <w:t>下單及期貨</w:t>
      </w:r>
      <w:r>
        <w:rPr>
          <w:rFonts w:hint="eastAsia"/>
        </w:rPr>
        <w:t>API</w:t>
      </w:r>
      <w:r>
        <w:rPr>
          <w:rFonts w:hint="eastAsia"/>
        </w:rPr>
        <w:t>下單為不同簽署文件。</w:t>
      </w:r>
    </w:p>
    <w:p w14:paraId="4AE60D65" w14:textId="5FCC4D74" w:rsidR="00A07B57" w:rsidRPr="00735BC3" w:rsidRDefault="00A07B57" w:rsidP="00A07B57"/>
    <w:p w14:paraId="29BED678" w14:textId="453E0F12" w:rsidR="00B2212A" w:rsidRDefault="00735BC3" w:rsidP="00B2212A">
      <w:pPr>
        <w:pStyle w:val="2"/>
      </w:pPr>
      <w:r>
        <w:rPr>
          <w:rFonts w:hint="eastAsia"/>
        </w:rPr>
        <w:t>注意事項</w:t>
      </w:r>
    </w:p>
    <w:p w14:paraId="24162B97" w14:textId="12931FF5" w:rsidR="00735BC3" w:rsidRDefault="00735BC3" w:rsidP="00735BC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客戶需完成</w:t>
      </w:r>
      <w:r>
        <w:rPr>
          <w:rFonts w:hint="eastAsia"/>
        </w:rPr>
        <w:t>API</w:t>
      </w:r>
      <w:r>
        <w:rPr>
          <w:rFonts w:hint="eastAsia"/>
        </w:rPr>
        <w:t>登入及下單測試</w:t>
      </w:r>
      <w:r>
        <w:rPr>
          <w:rFonts w:hint="eastAsia"/>
        </w:rPr>
        <w:t>(</w:t>
      </w:r>
      <w:r w:rsidRPr="00735BC3">
        <w:rPr>
          <w:rFonts w:hint="eastAsia"/>
          <w:color w:val="FF0000"/>
        </w:rPr>
        <w:t>證券、期貨需分別測試</w:t>
      </w:r>
      <w:r>
        <w:rPr>
          <w:rFonts w:hint="eastAsia"/>
        </w:rPr>
        <w:t>)</w:t>
      </w:r>
      <w:r>
        <w:rPr>
          <w:rFonts w:hint="eastAsia"/>
        </w:rPr>
        <w:t>，待測試紀錄審核通過後</w:t>
      </w:r>
      <w:r>
        <w:rPr>
          <w:rFonts w:hint="eastAsia"/>
        </w:rPr>
        <w:t>(</w:t>
      </w:r>
      <w:r>
        <w:rPr>
          <w:rFonts w:hint="eastAsia"/>
        </w:rPr>
        <w:t>當日審核完畢，最快約</w:t>
      </w:r>
      <w:r>
        <w:rPr>
          <w:rFonts w:hint="eastAsia"/>
        </w:rPr>
        <w:t>10</w:t>
      </w:r>
      <w:r>
        <w:rPr>
          <w:rFonts w:hint="eastAsia"/>
        </w:rPr>
        <w:t>分鐘</w:t>
      </w:r>
      <w:r>
        <w:rPr>
          <w:rFonts w:hint="eastAsia"/>
        </w:rPr>
        <w:t>)</w:t>
      </w:r>
      <w:r>
        <w:rPr>
          <w:rFonts w:hint="eastAsia"/>
        </w:rPr>
        <w:t>，即可開通</w:t>
      </w:r>
      <w:r>
        <w:rPr>
          <w:rFonts w:hint="eastAsia"/>
        </w:rPr>
        <w:t>API</w:t>
      </w:r>
      <w:r>
        <w:rPr>
          <w:rFonts w:hint="eastAsia"/>
        </w:rPr>
        <w:t>下單、帳務權限。</w:t>
      </w:r>
    </w:p>
    <w:p w14:paraId="01930A30" w14:textId="77777777" w:rsidR="00735BC3" w:rsidRDefault="00735BC3" w:rsidP="00735BC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API</w:t>
      </w:r>
      <w:r>
        <w:rPr>
          <w:rFonts w:hint="eastAsia"/>
        </w:rPr>
        <w:t>下單簽署時間須早於</w:t>
      </w:r>
      <w:r>
        <w:rPr>
          <w:rFonts w:hint="eastAsia"/>
        </w:rPr>
        <w:t>API</w:t>
      </w:r>
      <w:r>
        <w:rPr>
          <w:rFonts w:hint="eastAsia"/>
        </w:rPr>
        <w:t>測試的時間，以利審核通過。</w:t>
      </w:r>
    </w:p>
    <w:p w14:paraId="272A8444" w14:textId="780C7800" w:rsidR="00735BC3" w:rsidRDefault="00735BC3" w:rsidP="00735BC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API</w:t>
      </w:r>
      <w:r>
        <w:rPr>
          <w:rFonts w:hint="eastAsia"/>
        </w:rPr>
        <w:t>測試開放時間</w:t>
      </w:r>
      <w:r>
        <w:rPr>
          <w:rFonts w:hint="eastAsia"/>
        </w:rPr>
        <w:t xml:space="preserve">: </w:t>
      </w:r>
      <w:r>
        <w:rPr>
          <w:rFonts w:hint="eastAsia"/>
        </w:rPr>
        <w:t>營業日</w:t>
      </w:r>
      <w:r>
        <w:rPr>
          <w:rFonts w:hint="eastAsia"/>
        </w:rPr>
        <w:t xml:space="preserve"> </w:t>
      </w:r>
      <w:r>
        <w:t xml:space="preserve">14:01 </w:t>
      </w:r>
      <w:r>
        <w:rPr>
          <w:rFonts w:hint="eastAsia"/>
        </w:rPr>
        <w:t>~ 17:59</w:t>
      </w:r>
    </w:p>
    <w:p w14:paraId="6E022ACF" w14:textId="41245074" w:rsidR="00735BC3" w:rsidRDefault="00094E1F" w:rsidP="00735BC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T4 API 1.0.14.0</w:t>
      </w:r>
      <w:r w:rsidR="00735BC3">
        <w:rPr>
          <w:rFonts w:hint="eastAsia"/>
        </w:rPr>
        <w:t xml:space="preserve"> </w:t>
      </w:r>
      <w:r w:rsidR="00735BC3">
        <w:rPr>
          <w:rFonts w:hint="eastAsia"/>
        </w:rPr>
        <w:t>以上版本。</w:t>
      </w:r>
    </w:p>
    <w:p w14:paraId="254438A6" w14:textId="3BC4320F" w:rsidR="00735BC3" w:rsidRPr="00735BC3" w:rsidRDefault="00735BC3" w:rsidP="00735BC3"/>
    <w:p w14:paraId="5D3EA0F2" w14:textId="3693B73D" w:rsidR="00B2212A" w:rsidRDefault="00735BC3" w:rsidP="00735BC3">
      <w:pPr>
        <w:pStyle w:val="2"/>
      </w:pPr>
      <w:r>
        <w:rPr>
          <w:rFonts w:hint="eastAsia"/>
        </w:rPr>
        <w:t>測試流程</w:t>
      </w:r>
    </w:p>
    <w:p w14:paraId="2636E224" w14:textId="77D3AAF2" w:rsidR="00094E1F" w:rsidRDefault="00094E1F" w:rsidP="00E412D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點選「</w:t>
      </w:r>
      <w:r w:rsidRPr="00094E1F">
        <w:t>T4 VBA Sample</w:t>
      </w:r>
      <w:r>
        <w:t>.xls</w:t>
      </w:r>
      <w:r>
        <w:rPr>
          <w:rFonts w:hint="eastAsia"/>
        </w:rPr>
        <w:t>」</w:t>
      </w:r>
      <w:r>
        <w:br/>
      </w:r>
      <w:r>
        <w:rPr>
          <w:noProof/>
        </w:rPr>
        <w:drawing>
          <wp:inline distT="0" distB="0" distL="0" distR="0" wp14:anchorId="196B1580" wp14:editId="100BC338">
            <wp:extent cx="1324476" cy="2339340"/>
            <wp:effectExtent l="0" t="0" r="9525" b="381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17" cy="2345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ED659" w14:textId="7D72346D" w:rsidR="00E412D8" w:rsidRDefault="00E412D8" w:rsidP="00E412D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登入</w:t>
      </w:r>
      <w:r>
        <w:rPr>
          <w:rFonts w:hint="eastAsia"/>
        </w:rPr>
        <w:t>T</w:t>
      </w:r>
      <w:r>
        <w:t>4 API</w:t>
      </w:r>
      <w:r w:rsidR="009B5B8E">
        <w:rPr>
          <w:rFonts w:hint="eastAsia"/>
        </w:rPr>
        <w:t>，輸入登入</w:t>
      </w:r>
      <w:r w:rsidR="009B5B8E">
        <w:rPr>
          <w:rFonts w:hint="eastAsia"/>
        </w:rPr>
        <w:t>ID</w:t>
      </w:r>
      <w:r w:rsidR="009B5B8E">
        <w:rPr>
          <w:rFonts w:hint="eastAsia"/>
        </w:rPr>
        <w:t>、密碼</w:t>
      </w:r>
      <w:r w:rsidR="001159B4">
        <w:rPr>
          <w:rFonts w:hint="eastAsia"/>
        </w:rPr>
        <w:t>後點擊「初始化」</w:t>
      </w:r>
      <w:r>
        <w:br/>
      </w:r>
      <w:r>
        <w:rPr>
          <w:noProof/>
        </w:rPr>
        <w:drawing>
          <wp:inline distT="0" distB="0" distL="0" distR="0" wp14:anchorId="789ABD74" wp14:editId="0EACCAA7">
            <wp:extent cx="4663145" cy="1600200"/>
            <wp:effectExtent l="0" t="0" r="444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572" cy="1601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565B6F42" w14:textId="5661DCC2" w:rsidR="00E412D8" w:rsidRDefault="00E412D8" w:rsidP="00E412D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因帳號皆尚未完成</w:t>
      </w:r>
      <w:r>
        <w:rPr>
          <w:rFonts w:hint="eastAsia"/>
        </w:rPr>
        <w:t>API</w:t>
      </w:r>
      <w:r>
        <w:rPr>
          <w:rFonts w:hint="eastAsia"/>
        </w:rPr>
        <w:t>相關測試，伺服器會回傳「下單帳號取得失敗」</w:t>
      </w:r>
      <w:r w:rsidR="00676DA8">
        <w:rPr>
          <w:rFonts w:hint="eastAsia"/>
        </w:rPr>
        <w:t>，此為正常現象，請接續測試</w:t>
      </w:r>
      <w:r>
        <w:rPr>
          <w:rFonts w:hint="eastAsia"/>
        </w:rPr>
        <w:t>。</w:t>
      </w:r>
      <w:r>
        <w:br/>
      </w:r>
      <w:r>
        <w:rPr>
          <w:noProof/>
        </w:rPr>
        <w:drawing>
          <wp:inline distT="0" distB="0" distL="0" distR="0" wp14:anchorId="1AB24710" wp14:editId="4A5817F3">
            <wp:extent cx="3543300" cy="2545474"/>
            <wp:effectExtent l="0" t="0" r="0" b="7620"/>
            <wp:docPr id="1" name="圖片 1" descr="一張含有 資料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資料表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7411" cy="254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7258B94" w14:textId="7E29426F" w:rsidR="00B33236" w:rsidRDefault="00E412D8" w:rsidP="00E412D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若欲進行證券</w:t>
      </w:r>
      <w:r>
        <w:rPr>
          <w:rFonts w:hint="eastAsia"/>
        </w:rPr>
        <w:t>API</w:t>
      </w:r>
      <w:r>
        <w:rPr>
          <w:rFonts w:hint="eastAsia"/>
        </w:rPr>
        <w:t>測試，請點擊「證券驗證送單」；欲進行期貨</w:t>
      </w:r>
      <w:r>
        <w:rPr>
          <w:rFonts w:hint="eastAsia"/>
        </w:rPr>
        <w:t>API</w:t>
      </w:r>
      <w:r>
        <w:rPr>
          <w:rFonts w:hint="eastAsia"/>
        </w:rPr>
        <w:t>測試，請點擊「期貨驗證送單」。</w:t>
      </w:r>
      <w:r w:rsidR="00B33236">
        <w:br/>
      </w:r>
      <w:r w:rsidR="003B721C">
        <w:rPr>
          <w:noProof/>
        </w:rPr>
        <w:drawing>
          <wp:inline distT="0" distB="0" distL="0" distR="0" wp14:anchorId="36DF859D" wp14:editId="2701439B">
            <wp:extent cx="4907280" cy="1258638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29" cy="127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3236">
        <w:br/>
      </w:r>
    </w:p>
    <w:p w14:paraId="6E1E1340" w14:textId="77777777" w:rsidR="00B33236" w:rsidRDefault="00B33236">
      <w:pPr>
        <w:widowControl/>
      </w:pPr>
      <w:r>
        <w:br w:type="page"/>
      </w:r>
    </w:p>
    <w:p w14:paraId="7E43CA61" w14:textId="2E9DCE88" w:rsidR="00B33236" w:rsidRDefault="00B33236" w:rsidP="00E412D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進入</w:t>
      </w:r>
      <w:r>
        <w:rPr>
          <w:rFonts w:hint="eastAsia"/>
        </w:rPr>
        <w:t>API</w:t>
      </w:r>
      <w:r>
        <w:rPr>
          <w:rFonts w:hint="eastAsia"/>
        </w:rPr>
        <w:t>測試畫面</w:t>
      </w:r>
      <w:r>
        <w:br/>
      </w:r>
      <w:r>
        <w:rPr>
          <w:noProof/>
        </w:rPr>
        <w:drawing>
          <wp:inline distT="0" distB="0" distL="0" distR="0" wp14:anchorId="055BF79D" wp14:editId="205021CE">
            <wp:extent cx="3286919" cy="3040380"/>
            <wp:effectExtent l="0" t="0" r="8890" b="762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4505" cy="304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F2E">
        <w:br/>
      </w:r>
    </w:p>
    <w:p w14:paraId="03D27C10" w14:textId="77777777" w:rsidR="00B33236" w:rsidRDefault="00B33236" w:rsidP="00E412D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填寫帳號信息</w:t>
      </w:r>
    </w:p>
    <w:p w14:paraId="68CE14FA" w14:textId="1758AFF5" w:rsidR="00B33236" w:rsidRDefault="00B33236" w:rsidP="00B3323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帳戶所屬</w:t>
      </w:r>
      <w:r>
        <w:rPr>
          <w:rFonts w:hint="eastAsia"/>
        </w:rPr>
        <w:t xml:space="preserve">ID: </w:t>
      </w:r>
      <w:r w:rsidR="00D150A5">
        <w:rPr>
          <w:rFonts w:hint="eastAsia"/>
        </w:rPr>
        <w:t>開戶身份證字號或統一編號</w:t>
      </w:r>
      <w:r w:rsidR="00D150A5">
        <w:br/>
      </w:r>
      <w:r w:rsidR="00D150A5">
        <w:rPr>
          <w:rFonts w:hint="eastAsia"/>
        </w:rPr>
        <w:t>例如</w:t>
      </w:r>
      <w:r w:rsidR="00D150A5">
        <w:rPr>
          <w:rFonts w:hint="eastAsia"/>
        </w:rPr>
        <w:t xml:space="preserve">: </w:t>
      </w:r>
      <w:r w:rsidR="00D150A5">
        <w:t>A123456789</w:t>
      </w:r>
    </w:p>
    <w:p w14:paraId="3ADD29CA" w14:textId="5B202736" w:rsidR="00D150A5" w:rsidRDefault="00B33236" w:rsidP="00B3323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分公司</w:t>
      </w:r>
      <w:r>
        <w:rPr>
          <w:rFonts w:hint="eastAsia"/>
        </w:rPr>
        <w:t xml:space="preserve">: </w:t>
      </w:r>
      <w:r w:rsidR="00D150A5">
        <w:rPr>
          <w:rFonts w:hint="eastAsia"/>
        </w:rPr>
        <w:t>注意第一碼為市場別</w:t>
      </w:r>
      <w:r w:rsidR="00D150A5">
        <w:rPr>
          <w:rFonts w:hint="eastAsia"/>
        </w:rPr>
        <w:t xml:space="preserve">: </w:t>
      </w:r>
      <w:r w:rsidR="00D150A5">
        <w:rPr>
          <w:rFonts w:hint="eastAsia"/>
        </w:rPr>
        <w:t>證券</w:t>
      </w:r>
      <w:r w:rsidR="00D150A5">
        <w:rPr>
          <w:rFonts w:hint="eastAsia"/>
        </w:rPr>
        <w:t>(S</w:t>
      </w:r>
      <w:r w:rsidR="00D150A5">
        <w:t>)</w:t>
      </w:r>
      <w:r w:rsidR="00D150A5">
        <w:rPr>
          <w:rFonts w:hint="eastAsia"/>
        </w:rPr>
        <w:t>、期貨</w:t>
      </w:r>
      <w:r w:rsidR="00D150A5">
        <w:rPr>
          <w:rFonts w:hint="eastAsia"/>
        </w:rPr>
        <w:t>(F)</w:t>
      </w:r>
      <w:r w:rsidR="00D150A5">
        <w:br/>
      </w:r>
      <w:r w:rsidR="00D150A5">
        <w:rPr>
          <w:rFonts w:hint="eastAsia"/>
        </w:rPr>
        <w:t>例如</w:t>
      </w:r>
      <w:r w:rsidR="00D150A5">
        <w:rPr>
          <w:rFonts w:hint="eastAsia"/>
        </w:rPr>
        <w:t xml:space="preserve"> :</w:t>
      </w:r>
    </w:p>
    <w:p w14:paraId="636E9084" w14:textId="77777777" w:rsidR="00D150A5" w:rsidRDefault="00D150A5" w:rsidP="00D150A5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證券分公司</w:t>
      </w:r>
      <w:r>
        <w:rPr>
          <w:rFonts w:hint="eastAsia"/>
        </w:rPr>
        <w:t xml:space="preserve">: </w:t>
      </w:r>
      <w:r>
        <w:t>S9A95</w:t>
      </w:r>
    </w:p>
    <w:p w14:paraId="3363F2A5" w14:textId="59F692E7" w:rsidR="00B33236" w:rsidRDefault="00D150A5" w:rsidP="00D150A5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期貨分公司</w:t>
      </w:r>
      <w:r>
        <w:rPr>
          <w:rFonts w:hint="eastAsia"/>
        </w:rPr>
        <w:t xml:space="preserve">: </w:t>
      </w:r>
      <w:r>
        <w:t>F002000</w:t>
      </w:r>
    </w:p>
    <w:p w14:paraId="7EBE987D" w14:textId="5C39844D" w:rsidR="00E412D8" w:rsidRDefault="00B33236" w:rsidP="00B3323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帳戶</w:t>
      </w:r>
      <w:r>
        <w:rPr>
          <w:rFonts w:hint="eastAsia"/>
        </w:rPr>
        <w:t xml:space="preserve">: </w:t>
      </w:r>
      <w:r w:rsidR="00D150A5">
        <w:rPr>
          <w:rFonts w:hint="eastAsia"/>
        </w:rPr>
        <w:t>由</w:t>
      </w:r>
      <w:r w:rsidR="00D150A5">
        <w:rPr>
          <w:rFonts w:hint="eastAsia"/>
        </w:rPr>
        <w:t>7</w:t>
      </w:r>
      <w:r w:rsidR="00D150A5">
        <w:rPr>
          <w:rFonts w:hint="eastAsia"/>
        </w:rPr>
        <w:t>位數字組成</w:t>
      </w:r>
      <w:r w:rsidR="00D150A5">
        <w:br/>
      </w:r>
      <w:r w:rsidR="00D150A5">
        <w:rPr>
          <w:rFonts w:hint="eastAsia"/>
        </w:rPr>
        <w:t>例如</w:t>
      </w:r>
      <w:r w:rsidR="00D150A5">
        <w:rPr>
          <w:rFonts w:hint="eastAsia"/>
        </w:rPr>
        <w:t>: 1234567</w:t>
      </w:r>
      <w:r w:rsidR="00D150A5">
        <w:br/>
      </w:r>
      <w:r w:rsidR="00E26578">
        <w:rPr>
          <w:noProof/>
        </w:rPr>
        <w:drawing>
          <wp:inline distT="0" distB="0" distL="0" distR="0" wp14:anchorId="6CB93322" wp14:editId="77503CCD">
            <wp:extent cx="2423160" cy="1430062"/>
            <wp:effectExtent l="0" t="0" r="0" b="0"/>
            <wp:docPr id="17" name="圖片 1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 descr="一張含有 文字 的圖片&#10;&#10;自動產生的描述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1861" cy="143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A3DBF" w14:textId="5CFEE546" w:rsidR="00E26578" w:rsidRDefault="00E26578" w:rsidP="00E26578">
      <w:pPr>
        <w:widowControl/>
      </w:pPr>
      <w:r>
        <w:br w:type="page"/>
      </w:r>
    </w:p>
    <w:p w14:paraId="1FEBBF85" w14:textId="506DBA79" w:rsidR="00430CA1" w:rsidRDefault="00D150A5" w:rsidP="00D150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填寫委託信息</w:t>
      </w:r>
      <w:r w:rsidR="00FC0F2E">
        <w:rPr>
          <w:rFonts w:hint="eastAsia"/>
        </w:rPr>
        <w:t xml:space="preserve"> (</w:t>
      </w:r>
      <w:r w:rsidR="00FC0F2E" w:rsidRPr="00FC0F2E">
        <w:rPr>
          <w:rFonts w:hint="eastAsia"/>
          <w:b/>
          <w:bCs/>
          <w:color w:val="FF0000"/>
        </w:rPr>
        <w:t>請更改委託內容</w:t>
      </w:r>
      <w:r w:rsidR="00FC0F2E">
        <w:rPr>
          <w:rFonts w:hint="eastAsia"/>
        </w:rPr>
        <w:t>)</w:t>
      </w:r>
      <w:r w:rsidR="00430CA1">
        <w:br/>
      </w:r>
      <w:r w:rsidR="00430CA1">
        <w:rPr>
          <w:rFonts w:hint="eastAsia"/>
        </w:rPr>
        <w:t>標題依序為</w:t>
      </w:r>
      <w:r w:rsidR="00430CA1">
        <w:rPr>
          <w:rFonts w:hint="eastAsia"/>
        </w:rPr>
        <w:t xml:space="preserve">: </w:t>
      </w:r>
      <w:r>
        <w:rPr>
          <w:rFonts w:hint="eastAsia"/>
        </w:rPr>
        <w:t>買賣別</w:t>
      </w:r>
      <w:r>
        <w:t xml:space="preserve">, </w:t>
      </w:r>
      <w:r>
        <w:rPr>
          <w:rFonts w:hint="eastAsia"/>
        </w:rPr>
        <w:t>商品代號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價格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數量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價格類別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委託類別</w:t>
      </w:r>
      <w:r w:rsidR="00430CA1">
        <w:br/>
      </w:r>
      <w:r w:rsidR="00430CA1">
        <w:rPr>
          <w:rFonts w:hint="eastAsia"/>
        </w:rPr>
        <w:t>例如</w:t>
      </w:r>
      <w:r w:rsidR="00430CA1">
        <w:rPr>
          <w:rFonts w:hint="eastAsia"/>
        </w:rPr>
        <w:t xml:space="preserve">: </w:t>
      </w:r>
    </w:p>
    <w:p w14:paraId="7DE5ECE1" w14:textId="6E18BFDA" w:rsidR="00430CA1" w:rsidRDefault="00430CA1" w:rsidP="00430CA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股票</w:t>
      </w:r>
      <w:r>
        <w:rPr>
          <w:rFonts w:hint="eastAsia"/>
        </w:rPr>
        <w:t>: B</w:t>
      </w:r>
      <w:r>
        <w:t>, 2890, 1</w:t>
      </w:r>
      <w:r>
        <w:rPr>
          <w:rFonts w:hint="eastAsia"/>
        </w:rPr>
        <w:t>5.</w:t>
      </w:r>
      <w:r>
        <w:t>0, 1, LMT, ROD</w:t>
      </w:r>
    </w:p>
    <w:p w14:paraId="5C3FCC8C" w14:textId="560C0403" w:rsidR="00430CA1" w:rsidRDefault="00430CA1" w:rsidP="00430CA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期貨</w:t>
      </w:r>
      <w:r>
        <w:rPr>
          <w:rFonts w:hint="eastAsia"/>
        </w:rPr>
        <w:t xml:space="preserve">: </w:t>
      </w:r>
      <w:r>
        <w:t>S, TXFD3, 16000.0, 1, MKT, IOC</w:t>
      </w:r>
      <w:r>
        <w:br/>
      </w:r>
      <w:r>
        <w:rPr>
          <w:noProof/>
        </w:rPr>
        <w:drawing>
          <wp:inline distT="0" distB="0" distL="0" distR="0" wp14:anchorId="4F9EA675" wp14:editId="6990BC4B">
            <wp:extent cx="4686300" cy="1119386"/>
            <wp:effectExtent l="0" t="0" r="0" b="5080"/>
            <wp:docPr id="13" name="圖片 13" descr="一張含有 資料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資料表 的圖片&#10;&#10;自動產生的描述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3399" cy="11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3FE839E" w14:textId="39AE88DE" w:rsidR="00D150A5" w:rsidRDefault="00D150A5" w:rsidP="00430CA1">
      <w:pPr>
        <w:widowControl/>
      </w:pPr>
    </w:p>
    <w:p w14:paraId="0DC9DE20" w14:textId="784D4EA4" w:rsidR="00E26578" w:rsidRDefault="00FC0F2E" w:rsidP="00D150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完整</w:t>
      </w:r>
      <w:r w:rsidR="00D150A5">
        <w:rPr>
          <w:rFonts w:hint="eastAsia"/>
        </w:rPr>
        <w:t>範例</w:t>
      </w:r>
      <w:r w:rsidR="00D150A5">
        <w:rPr>
          <w:rFonts w:hint="eastAsia"/>
        </w:rPr>
        <w:t>:</w:t>
      </w:r>
      <w:r w:rsidR="00D150A5">
        <w:br/>
      </w:r>
      <w:r w:rsidR="00D150A5">
        <w:rPr>
          <w:noProof/>
        </w:rPr>
        <w:drawing>
          <wp:inline distT="0" distB="0" distL="0" distR="0" wp14:anchorId="7E9AF870" wp14:editId="53F6F34C">
            <wp:extent cx="3937676" cy="3634740"/>
            <wp:effectExtent l="0" t="0" r="5715" b="381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8021" cy="364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26CB2C" w14:textId="34B5E5EA" w:rsidR="00D150A5" w:rsidRDefault="00E26578" w:rsidP="00E26578">
      <w:pPr>
        <w:widowControl/>
      </w:pPr>
      <w:r>
        <w:br w:type="page"/>
      </w:r>
    </w:p>
    <w:p w14:paraId="17383E3D" w14:textId="6A083A00" w:rsidR="00FC0F2E" w:rsidRDefault="00FC0F2E" w:rsidP="00D150A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點擊「驗證送單」，伺服器回傳「</w:t>
      </w:r>
      <w:r w:rsidRPr="004D0BB4">
        <w:rPr>
          <w:rFonts w:ascii="Consolas" w:hAnsi="Consolas" w:hint="eastAsia"/>
          <w:szCs w:val="20"/>
        </w:rPr>
        <w:t>已交付測試。審核完成後，請重新登入，即可使用</w:t>
      </w:r>
      <w:r w:rsidRPr="004D0BB4">
        <w:rPr>
          <w:rFonts w:ascii="Consolas" w:hAnsi="Consolas" w:hint="eastAsia"/>
          <w:szCs w:val="20"/>
        </w:rPr>
        <w:t xml:space="preserve"> API </w:t>
      </w:r>
      <w:r w:rsidRPr="004D0BB4">
        <w:rPr>
          <w:rFonts w:ascii="Consolas" w:hAnsi="Consolas" w:hint="eastAsia"/>
          <w:szCs w:val="20"/>
        </w:rPr>
        <w:t>服務。</w:t>
      </w:r>
      <w:r>
        <w:rPr>
          <w:rFonts w:ascii="Consolas" w:hAnsi="Consolas" w:hint="eastAsia"/>
          <w:szCs w:val="20"/>
        </w:rPr>
        <w:t>」</w:t>
      </w:r>
    </w:p>
    <w:p w14:paraId="0B3EF26B" w14:textId="423DBAEE" w:rsidR="00E26578" w:rsidRDefault="00FC0F2E" w:rsidP="00E26578">
      <w:pPr>
        <w:pStyle w:val="a3"/>
        <w:ind w:leftChars="0"/>
      </w:pPr>
      <w:r>
        <w:rPr>
          <w:noProof/>
        </w:rPr>
        <w:drawing>
          <wp:inline distT="0" distB="0" distL="0" distR="0" wp14:anchorId="59EA6C8B" wp14:editId="56C007F7">
            <wp:extent cx="2979420" cy="2809583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53" cy="281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390F68" w14:textId="77777777" w:rsidR="00E26578" w:rsidRDefault="00E26578" w:rsidP="00E26578">
      <w:pPr>
        <w:pStyle w:val="a3"/>
        <w:ind w:leftChars="0"/>
      </w:pPr>
    </w:p>
    <w:p w14:paraId="5C3E2975" w14:textId="24193B4F" w:rsidR="00E26578" w:rsidRDefault="00E26578" w:rsidP="00E265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待</w:t>
      </w:r>
      <w:r>
        <w:rPr>
          <w:rFonts w:hint="eastAsia"/>
        </w:rPr>
        <w:t>API</w:t>
      </w:r>
      <w:r>
        <w:rPr>
          <w:rFonts w:hint="eastAsia"/>
        </w:rPr>
        <w:t>測試紀錄審核通過</w:t>
      </w:r>
      <w:r>
        <w:rPr>
          <w:rFonts w:hint="eastAsia"/>
        </w:rPr>
        <w:t>(</w:t>
      </w:r>
      <w:r>
        <w:rPr>
          <w:rFonts w:hint="eastAsia"/>
        </w:rPr>
        <w:t>當日審核完畢，最快約</w:t>
      </w:r>
      <w:r>
        <w:rPr>
          <w:rFonts w:hint="eastAsia"/>
        </w:rPr>
        <w:t>10</w:t>
      </w:r>
      <w:r>
        <w:rPr>
          <w:rFonts w:hint="eastAsia"/>
        </w:rPr>
        <w:t>分鐘</w:t>
      </w:r>
      <w:r>
        <w:rPr>
          <w:rFonts w:hint="eastAsia"/>
        </w:rPr>
        <w:t>)</w:t>
      </w:r>
      <w:r>
        <w:rPr>
          <w:rFonts w:hint="eastAsia"/>
        </w:rPr>
        <w:t>，請重新登入，即可使用</w:t>
      </w:r>
      <w:r>
        <w:rPr>
          <w:rFonts w:hint="eastAsia"/>
        </w:rPr>
        <w:t>API</w:t>
      </w:r>
      <w:r>
        <w:rPr>
          <w:rFonts w:hint="eastAsia"/>
        </w:rPr>
        <w:t>服務。</w:t>
      </w:r>
      <w:r>
        <w:br/>
      </w:r>
    </w:p>
    <w:p w14:paraId="6F53E6D7" w14:textId="64142E1C" w:rsidR="00E26578" w:rsidRDefault="00BC00BA" w:rsidP="00E265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若審核成功，重新登入後，點擊「查詢下單帳號</w:t>
      </w:r>
      <w:r>
        <w:rPr>
          <w:rFonts w:hint="eastAsia"/>
        </w:rPr>
        <w:t>2</w:t>
      </w:r>
      <w:r>
        <w:rPr>
          <w:rFonts w:hint="eastAsia"/>
        </w:rPr>
        <w:t>」，即可查詢到可使用帳號清單</w:t>
      </w:r>
      <w:r w:rsidR="00E31B47">
        <w:rPr>
          <w:rFonts w:hint="eastAsia"/>
        </w:rPr>
        <w:t>。</w:t>
      </w:r>
      <w:r w:rsidR="00E31B47">
        <w:br/>
      </w:r>
      <w:r>
        <w:rPr>
          <w:rFonts w:hint="eastAsia"/>
        </w:rPr>
        <w:t>若為空白，表示尚未審核完畢。若測試遲遲未審核通過，請確認</w:t>
      </w:r>
      <w:r w:rsidRPr="00BC00BA">
        <w:rPr>
          <w:rFonts w:hint="eastAsia"/>
          <w:b/>
          <w:bCs/>
          <w:color w:val="FF0000"/>
        </w:rPr>
        <w:t>注意事項</w:t>
      </w:r>
      <w:r>
        <w:rPr>
          <w:rFonts w:hint="eastAsia"/>
        </w:rPr>
        <w:t>是否皆符合情境，仍無法解決，請洽詢所屬營業員。</w:t>
      </w:r>
      <w:r>
        <w:br/>
      </w:r>
      <w:r>
        <w:rPr>
          <w:noProof/>
        </w:rPr>
        <w:drawing>
          <wp:inline distT="0" distB="0" distL="0" distR="0" wp14:anchorId="1E735F36" wp14:editId="56BDC6D8">
            <wp:extent cx="4229100" cy="2776582"/>
            <wp:effectExtent l="0" t="0" r="0" b="508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830" cy="278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65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B26"/>
    <w:multiLevelType w:val="hybridMultilevel"/>
    <w:tmpl w:val="E3A48D4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E3E70AA"/>
    <w:multiLevelType w:val="hybridMultilevel"/>
    <w:tmpl w:val="D96ECF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7E524AB"/>
    <w:multiLevelType w:val="hybridMultilevel"/>
    <w:tmpl w:val="DBC81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2656621">
    <w:abstractNumId w:val="2"/>
  </w:num>
  <w:num w:numId="2" w16cid:durableId="2089302551">
    <w:abstractNumId w:val="1"/>
  </w:num>
  <w:num w:numId="3" w16cid:durableId="35666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D8"/>
    <w:rsid w:val="00094E1F"/>
    <w:rsid w:val="000E3AD0"/>
    <w:rsid w:val="001159B4"/>
    <w:rsid w:val="003B721C"/>
    <w:rsid w:val="00430CA1"/>
    <w:rsid w:val="00676DA8"/>
    <w:rsid w:val="006B2329"/>
    <w:rsid w:val="00735BC3"/>
    <w:rsid w:val="008033A0"/>
    <w:rsid w:val="009B5B8E"/>
    <w:rsid w:val="00A07B57"/>
    <w:rsid w:val="00B2212A"/>
    <w:rsid w:val="00B33236"/>
    <w:rsid w:val="00BC00BA"/>
    <w:rsid w:val="00D150A5"/>
    <w:rsid w:val="00E26578"/>
    <w:rsid w:val="00E31B47"/>
    <w:rsid w:val="00E412D8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82E4"/>
  <w15:chartTrackingRefBased/>
  <w15:docId w15:val="{13A4F6A9-6C5C-4B4F-9717-1A5EE70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1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221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D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221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B221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B221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ubtle Reference"/>
    <w:basedOn w:val="a0"/>
    <w:uiPriority w:val="31"/>
    <w:qFormat/>
    <w:rsid w:val="00B2212A"/>
    <w:rPr>
      <w:smallCaps/>
      <w:color w:val="5A5A5A" w:themeColor="text1" w:themeTint="A5"/>
    </w:rPr>
  </w:style>
  <w:style w:type="character" w:customStyle="1" w:styleId="20">
    <w:name w:val="標題 2 字元"/>
    <w:basedOn w:val="a0"/>
    <w:link w:val="2"/>
    <w:uiPriority w:val="9"/>
    <w:rsid w:val="00B2212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7">
    <w:name w:val="Hyperlink"/>
    <w:basedOn w:val="a0"/>
    <w:uiPriority w:val="99"/>
    <w:unhideWhenUsed/>
    <w:rsid w:val="00735BC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sinotrade.com.tw/newweb/Inside_Frame?URL=https://service.sinotrade.com.tw/signCenter/index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sinotrade.com.tw/openact?strProd=0133&amp;strWeb=8888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鍾文豪-平台發展部-永豐金證券</dc:creator>
  <cp:keywords/>
  <dc:description/>
  <cp:lastModifiedBy>鍾文豪-平台發展部-永豐金證券</cp:lastModifiedBy>
  <cp:revision>11</cp:revision>
  <dcterms:created xsi:type="dcterms:W3CDTF">2023-03-23T03:22:00Z</dcterms:created>
  <dcterms:modified xsi:type="dcterms:W3CDTF">2023-04-06T01:24:00Z</dcterms:modified>
</cp:coreProperties>
</file>